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5C131E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proofErr w:type="spellStart"/>
      <w:r w:rsidRPr="005C131E">
        <w:rPr>
          <w:rFonts w:ascii="Cambria" w:eastAsia="Times New Roman" w:hAnsi="Cambria" w:cs="Arial"/>
          <w:i/>
          <w:sz w:val="24"/>
          <w:szCs w:val="24"/>
          <w:lang w:eastAsia="hu-HU"/>
        </w:rPr>
        <w:t>Hudoba</w:t>
      </w:r>
      <w:proofErr w:type="spellEnd"/>
      <w:r w:rsidRPr="005C131E">
        <w:rPr>
          <w:rFonts w:ascii="Cambria" w:eastAsia="Times New Roman" w:hAnsi="Cambria" w:cs="Arial"/>
          <w:i/>
          <w:sz w:val="24"/>
          <w:szCs w:val="24"/>
          <w:lang w:eastAsia="hu-HU"/>
        </w:rPr>
        <w:t xml:space="preserve"> György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5C131E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5C131E">
        <w:rPr>
          <w:rFonts w:ascii="Cambria" w:eastAsia="Times New Roman" w:hAnsi="Cambria" w:cs="Arial"/>
          <w:b/>
          <w:sz w:val="28"/>
          <w:szCs w:val="28"/>
          <w:lang w:eastAsia="hu-HU"/>
        </w:rPr>
        <w:t>Terkán Lajos Bemutató Csillagvizsgáló</w:t>
      </w:r>
    </w:p>
    <w:p w:rsidR="002F045F" w:rsidRPr="00721E4C" w:rsidRDefault="00C777FA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C777FA">
        <w:rPr>
          <w:rFonts w:ascii="Cambria" w:eastAsia="Times New Roman" w:hAnsi="Cambria" w:cs="Arial"/>
          <w:b/>
          <w:sz w:val="28"/>
          <w:szCs w:val="28"/>
          <w:lang w:eastAsia="hu-HU"/>
        </w:rPr>
        <w:t>Székesfehérvár</w:t>
      </w:r>
    </w:p>
    <w:p w:rsidR="002F045F" w:rsidRPr="00721E4C" w:rsidRDefault="008B4E25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8B4E25">
        <w:rPr>
          <w:rFonts w:ascii="Cambria" w:eastAsia="Times New Roman" w:hAnsi="Cambria" w:cs="Arial"/>
          <w:sz w:val="20"/>
          <w:szCs w:val="20"/>
          <w:lang w:eastAsia="hu-HU"/>
        </w:rPr>
        <w:t>Fürdő sor 3.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5352B8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5352B8">
        <w:rPr>
          <w:rFonts w:ascii="Cambria" w:eastAsia="Times New Roman" w:hAnsi="Cambria" w:cs="Arial"/>
          <w:b/>
          <w:sz w:val="28"/>
          <w:szCs w:val="28"/>
          <w:lang w:eastAsia="hu-HU"/>
        </w:rPr>
        <w:t>200 éve született Foucault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854540" w:rsidRDefault="00CD0C08" w:rsidP="003104C0">
      <w:pPr>
        <w:spacing w:after="0" w:line="240" w:lineRule="auto"/>
        <w:ind w:left="708"/>
        <w:rPr>
          <w:rFonts w:ascii="Cambria" w:hAnsi="Cambria" w:cs="Arial"/>
          <w:sz w:val="20"/>
          <w:szCs w:val="20"/>
        </w:rPr>
      </w:pPr>
      <w:r w:rsidRPr="00854540">
        <w:rPr>
          <w:rFonts w:ascii="Cambria" w:hAnsi="Cambria" w:cs="Arial"/>
          <w:sz w:val="20"/>
          <w:szCs w:val="20"/>
        </w:rPr>
        <w:t>2019.09.</w:t>
      </w:r>
      <w:r w:rsidR="00851A87" w:rsidRPr="00854540">
        <w:rPr>
          <w:rFonts w:ascii="Cambria" w:hAnsi="Cambria" w:cs="Arial"/>
          <w:sz w:val="20"/>
          <w:szCs w:val="20"/>
        </w:rPr>
        <w:t>24</w:t>
      </w:r>
      <w:r w:rsidRPr="00854540">
        <w:rPr>
          <w:rFonts w:ascii="Cambria" w:hAnsi="Cambria" w:cs="Arial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851A87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963485">
        <w:rPr>
          <w:rFonts w:ascii="Cambria" w:eastAsia="Times New Roman" w:hAnsi="Cambria" w:cs="Arial"/>
          <w:sz w:val="20"/>
          <w:szCs w:val="20"/>
          <w:lang w:eastAsia="hu-HU"/>
        </w:rPr>
        <w:t>8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076DDD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8D581C" w:rsidRDefault="00A76C25" w:rsidP="00A76C25">
      <w:pPr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A76C25">
        <w:rPr>
          <w:rFonts w:ascii="Cambria" w:eastAsia="Times New Roman" w:hAnsi="Cambria" w:cs="Arial"/>
          <w:sz w:val="20"/>
          <w:szCs w:val="20"/>
          <w:lang w:eastAsia="hu-HU"/>
        </w:rPr>
        <w:t>Az előadáson áttekintjük Foucault munkásságát. A közegben mért fénysebesség mérésével eldőlt, hogy a fény hullám, és nem részecske, mint ahogy Newton gondolta, a késél próbát ma is használják az optikai eszközök (távcsőtükrök) minőségének ellenőrzésére. Részletesen foglalkozunk a Föld forgását látványosan bizonyító ingakísérlettel, annak számos nehézségével és saját kísérleteink eredményével is. Szó esik még a Föld forgásának más fizikai bizonyítékairól is (precesszió, Eötvös-effektus).</w:t>
      </w:r>
      <w:r w:rsidR="008D581C" w:rsidRPr="008D581C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</w:p>
    <w:p w:rsidR="00B0689E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Default="00DA7D19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proofErr w:type="gramStart"/>
      <w:r w:rsidRPr="00854540">
        <w:rPr>
          <w:rFonts w:ascii="Cambria" w:eastAsia="Times New Roman" w:hAnsi="Cambria" w:cs="Arial"/>
          <w:sz w:val="20"/>
          <w:szCs w:val="20"/>
          <w:lang w:eastAsia="hu-HU"/>
        </w:rPr>
        <w:t>nem</w:t>
      </w:r>
      <w:proofErr w:type="gramEnd"/>
    </w:p>
    <w:p w:rsidR="00DA0738" w:rsidRPr="00854540" w:rsidRDefault="00DA0738" w:rsidP="00DA073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sectPr w:rsidR="00DA0738" w:rsidRPr="00854540" w:rsidSect="00721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095" w:rsidRDefault="001B0095" w:rsidP="00A3533E">
      <w:pPr>
        <w:spacing w:after="0" w:line="240" w:lineRule="auto"/>
      </w:pPr>
      <w:r>
        <w:separator/>
      </w:r>
    </w:p>
  </w:endnote>
  <w:endnote w:type="continuationSeparator" w:id="0">
    <w:p w:rsidR="001B0095" w:rsidRDefault="001B0095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0FB" w:rsidRDefault="006310F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CB4F57" w:rsidRPr="00CB4F57">
      <w:rPr>
        <w:rFonts w:asciiTheme="majorHAnsi" w:hAnsiTheme="majorHAnsi" w:cs="Arial"/>
        <w:b/>
        <w:color w:val="FF0000"/>
        <w:sz w:val="16"/>
        <w:szCs w:val="16"/>
      </w:rPr>
      <w:t xml:space="preserve">2019. 09. 10. </w:t>
    </w:r>
    <w:r w:rsidR="006310FB">
      <w:rPr>
        <w:rFonts w:asciiTheme="majorHAnsi" w:hAnsiTheme="majorHAnsi" w:cs="Arial"/>
        <w:sz w:val="16"/>
        <w:szCs w:val="16"/>
      </w:rPr>
      <w:t>1</w:t>
    </w:r>
    <w:r w:rsidR="00CB4F57" w:rsidRPr="00CB4F57">
      <w:rPr>
        <w:rFonts w:asciiTheme="majorHAnsi" w:hAnsiTheme="majorHAnsi" w:cs="Arial"/>
        <w:sz w:val="16"/>
        <w:szCs w:val="16"/>
      </w:rPr>
      <w:t>:21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0FB" w:rsidRDefault="006310F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095" w:rsidRDefault="001B0095" w:rsidP="00A3533E">
      <w:pPr>
        <w:spacing w:after="0" w:line="240" w:lineRule="auto"/>
      </w:pPr>
      <w:r>
        <w:separator/>
      </w:r>
    </w:p>
  </w:footnote>
  <w:footnote w:type="continuationSeparator" w:id="0">
    <w:p w:rsidR="001B0095" w:rsidRDefault="001B0095" w:rsidP="00A3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0FB" w:rsidRDefault="006310F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0FB" w:rsidRDefault="006310F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0FB" w:rsidRDefault="006310F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76DDD"/>
    <w:rsid w:val="000E2A83"/>
    <w:rsid w:val="000F1CC6"/>
    <w:rsid w:val="000F3279"/>
    <w:rsid w:val="00112F0C"/>
    <w:rsid w:val="001643BA"/>
    <w:rsid w:val="0017539C"/>
    <w:rsid w:val="0018078D"/>
    <w:rsid w:val="00193843"/>
    <w:rsid w:val="001B0095"/>
    <w:rsid w:val="001C5738"/>
    <w:rsid w:val="001F75C4"/>
    <w:rsid w:val="00225F43"/>
    <w:rsid w:val="00263EEB"/>
    <w:rsid w:val="002F045F"/>
    <w:rsid w:val="002F28A9"/>
    <w:rsid w:val="002F4F76"/>
    <w:rsid w:val="003104C0"/>
    <w:rsid w:val="0035157A"/>
    <w:rsid w:val="00377E62"/>
    <w:rsid w:val="00397E4D"/>
    <w:rsid w:val="003B7A49"/>
    <w:rsid w:val="00421644"/>
    <w:rsid w:val="00474AC8"/>
    <w:rsid w:val="00481DC9"/>
    <w:rsid w:val="004A751C"/>
    <w:rsid w:val="005027CA"/>
    <w:rsid w:val="005352B8"/>
    <w:rsid w:val="00545F7B"/>
    <w:rsid w:val="00587013"/>
    <w:rsid w:val="005C131E"/>
    <w:rsid w:val="005D0919"/>
    <w:rsid w:val="005D3060"/>
    <w:rsid w:val="005E5210"/>
    <w:rsid w:val="005E7EA9"/>
    <w:rsid w:val="00604EBE"/>
    <w:rsid w:val="006310FB"/>
    <w:rsid w:val="006644DA"/>
    <w:rsid w:val="006668EB"/>
    <w:rsid w:val="006B7E7E"/>
    <w:rsid w:val="006F06CA"/>
    <w:rsid w:val="006F526A"/>
    <w:rsid w:val="00706153"/>
    <w:rsid w:val="00721BD3"/>
    <w:rsid w:val="00721E4C"/>
    <w:rsid w:val="00754E3A"/>
    <w:rsid w:val="0079530F"/>
    <w:rsid w:val="007F34BC"/>
    <w:rsid w:val="007F37D3"/>
    <w:rsid w:val="0083684E"/>
    <w:rsid w:val="00845F7B"/>
    <w:rsid w:val="00851A87"/>
    <w:rsid w:val="00854540"/>
    <w:rsid w:val="008A7835"/>
    <w:rsid w:val="008B1540"/>
    <w:rsid w:val="008B4E25"/>
    <w:rsid w:val="008C391B"/>
    <w:rsid w:val="008D4453"/>
    <w:rsid w:val="008D581C"/>
    <w:rsid w:val="008E0610"/>
    <w:rsid w:val="009436DA"/>
    <w:rsid w:val="00963485"/>
    <w:rsid w:val="00971CF6"/>
    <w:rsid w:val="009B214C"/>
    <w:rsid w:val="009B27E0"/>
    <w:rsid w:val="009E2028"/>
    <w:rsid w:val="009F5964"/>
    <w:rsid w:val="00A03BF0"/>
    <w:rsid w:val="00A27522"/>
    <w:rsid w:val="00A3533E"/>
    <w:rsid w:val="00A5691B"/>
    <w:rsid w:val="00A76C25"/>
    <w:rsid w:val="00AF3A09"/>
    <w:rsid w:val="00B0689E"/>
    <w:rsid w:val="00BA7543"/>
    <w:rsid w:val="00BC4651"/>
    <w:rsid w:val="00BE4B11"/>
    <w:rsid w:val="00C05D64"/>
    <w:rsid w:val="00C20BF9"/>
    <w:rsid w:val="00C37B0D"/>
    <w:rsid w:val="00C72B38"/>
    <w:rsid w:val="00C76325"/>
    <w:rsid w:val="00C777FA"/>
    <w:rsid w:val="00CB4F57"/>
    <w:rsid w:val="00CD0C08"/>
    <w:rsid w:val="00D37B6A"/>
    <w:rsid w:val="00D44C72"/>
    <w:rsid w:val="00D773A2"/>
    <w:rsid w:val="00D84FA7"/>
    <w:rsid w:val="00D913DB"/>
    <w:rsid w:val="00D94C6C"/>
    <w:rsid w:val="00DA0738"/>
    <w:rsid w:val="00DA7D19"/>
    <w:rsid w:val="00DB1CD4"/>
    <w:rsid w:val="00DC47E9"/>
    <w:rsid w:val="00E61A64"/>
    <w:rsid w:val="00E81FCF"/>
    <w:rsid w:val="00E82DA2"/>
    <w:rsid w:val="00EA0FA3"/>
    <w:rsid w:val="00F00C3D"/>
    <w:rsid w:val="00F033A0"/>
    <w:rsid w:val="00F21DED"/>
    <w:rsid w:val="00F24947"/>
    <w:rsid w:val="00FD018C"/>
    <w:rsid w:val="00FD6168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F249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17</cp:revision>
  <dcterms:created xsi:type="dcterms:W3CDTF">2019-09-10T06:42:00Z</dcterms:created>
  <dcterms:modified xsi:type="dcterms:W3CDTF">2019-09-10T06:56:00Z</dcterms:modified>
</cp:coreProperties>
</file>